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2BE" w:rsidRDefault="006D42BE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2BE" w:rsidRDefault="006D42BE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2BE" w:rsidRDefault="006D42BE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2BE" w:rsidRDefault="006D42BE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2BE" w:rsidRDefault="006D42BE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2BE" w:rsidRDefault="006D42BE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2BE" w:rsidRDefault="006D42BE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5666" w:rsidRDefault="005E5F57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6D42BE" w:rsidRDefault="005E5F57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F72C1" w:rsidRDefault="005E5F57" w:rsidP="006D42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F72C1" w:rsidRP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P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6D42BE" w:rsidRDefault="006D42BE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5E5F57" w:rsidP="00CF72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Spectrophotometry Lab Report</w:t>
      </w:r>
    </w:p>
    <w:p w:rsidR="003748F8" w:rsidRPr="003748F8" w:rsidRDefault="005E5F57" w:rsidP="003748F8">
      <w:pPr>
        <w:rPr>
          <w:rFonts w:ascii="Times New Roman" w:hAnsi="Times New Roman" w:cs="Times New Roman"/>
          <w:b/>
          <w:sz w:val="24"/>
          <w:szCs w:val="24"/>
        </w:rPr>
      </w:pPr>
      <w:r w:rsidRPr="003748F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CF72C1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48F8">
        <w:rPr>
          <w:rFonts w:ascii="Times New Roman" w:hAnsi="Times New Roman" w:cs="Times New Roman"/>
          <w:b/>
          <w:sz w:val="24"/>
          <w:szCs w:val="24"/>
        </w:rPr>
        <w:t>Measurement of Water Quality Parameters on a Regular Basis</w:t>
      </w:r>
    </w:p>
    <w:p w:rsidR="003748F8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Continuous testing safeguards public health and ensures the protection of aquatic life.</w:t>
      </w:r>
      <w:r w:rsidR="00F01E9A">
        <w:rPr>
          <w:rFonts w:ascii="Times New Roman" w:hAnsi="Times New Roman" w:cs="Times New Roman"/>
          <w:sz w:val="24"/>
          <w:szCs w:val="24"/>
        </w:rPr>
        <w:t xml:space="preserve"> Consequently, it ensures that water meets the required safety standards. Also, identification and control of health risks are enabled</w:t>
      </w:r>
      <w:r w:rsidR="006E683F">
        <w:rPr>
          <w:rFonts w:ascii="Times New Roman" w:hAnsi="Times New Roman" w:cs="Times New Roman"/>
          <w:sz w:val="24"/>
          <w:szCs w:val="24"/>
        </w:rPr>
        <w:t>. Lastly, it allows the planning and monitoring of water performance derivatives.</w:t>
      </w:r>
    </w:p>
    <w:p w:rsidR="00312F93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E683F">
        <w:rPr>
          <w:rFonts w:ascii="Times New Roman" w:hAnsi="Times New Roman" w:cs="Times New Roman"/>
          <w:b/>
          <w:sz w:val="24"/>
          <w:szCs w:val="24"/>
        </w:rPr>
        <w:t>Public Water Supply</w:t>
      </w:r>
    </w:p>
    <w:p w:rsidR="00312F93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 pH helps </w:t>
      </w:r>
      <w:r>
        <w:rPr>
          <w:rFonts w:ascii="Times New Roman" w:hAnsi="Times New Roman" w:cs="Times New Roman"/>
          <w:sz w:val="24"/>
          <w:szCs w:val="24"/>
        </w:rPr>
        <w:t>chlorinate the water for public supply.</w:t>
      </w:r>
      <w:r w:rsidR="001612E4">
        <w:rPr>
          <w:rFonts w:ascii="Times New Roman" w:hAnsi="Times New Roman" w:cs="Times New Roman"/>
          <w:sz w:val="24"/>
          <w:szCs w:val="24"/>
        </w:rPr>
        <w:t xml:space="preserve"> High BOD translates less oxygen in the water; therefore, it is an indicator of pollution of</w:t>
      </w:r>
      <w:r w:rsidR="005064E7">
        <w:rPr>
          <w:rFonts w:ascii="Times New Roman" w:hAnsi="Times New Roman" w:cs="Times New Roman"/>
          <w:sz w:val="24"/>
          <w:szCs w:val="24"/>
        </w:rPr>
        <w:t xml:space="preserve"> public water supply. Low dissolved oxygen (DO) levels indicate polluted water. </w:t>
      </w:r>
      <w:r w:rsidR="00201227">
        <w:rPr>
          <w:rFonts w:ascii="Times New Roman" w:hAnsi="Times New Roman" w:cs="Times New Roman"/>
          <w:sz w:val="24"/>
          <w:szCs w:val="24"/>
        </w:rPr>
        <w:t>Appropriate treatment methods are employed.</w:t>
      </w:r>
    </w:p>
    <w:p w:rsidR="00201227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01227">
        <w:rPr>
          <w:rFonts w:ascii="Times New Roman" w:hAnsi="Times New Roman" w:cs="Times New Roman"/>
          <w:b/>
          <w:sz w:val="24"/>
          <w:szCs w:val="24"/>
        </w:rPr>
        <w:t>W</w:t>
      </w:r>
      <w:r w:rsidRPr="00201227">
        <w:rPr>
          <w:rFonts w:ascii="Times New Roman" w:hAnsi="Times New Roman" w:cs="Times New Roman"/>
          <w:b/>
          <w:sz w:val="24"/>
          <w:szCs w:val="24"/>
        </w:rPr>
        <w:t>ater Standards</w:t>
      </w:r>
    </w:p>
    <w:p w:rsidR="00201227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ensure that </w:t>
      </w:r>
      <w:r w:rsidR="001E1865">
        <w:rPr>
          <w:rFonts w:ascii="Times New Roman" w:hAnsi="Times New Roman" w:cs="Times New Roman"/>
          <w:sz w:val="24"/>
          <w:szCs w:val="24"/>
        </w:rPr>
        <w:t>high concentrations of dissolved oxygen are</w:t>
      </w:r>
      <w:r>
        <w:rPr>
          <w:rFonts w:ascii="Times New Roman" w:hAnsi="Times New Roman" w:cs="Times New Roman"/>
          <w:sz w:val="24"/>
          <w:szCs w:val="24"/>
        </w:rPr>
        <w:t xml:space="preserve"> maintained to avoid stress responses in aquatic life.</w:t>
      </w:r>
      <w:r w:rsidR="001E1865">
        <w:rPr>
          <w:rFonts w:ascii="Times New Roman" w:hAnsi="Times New Roman" w:cs="Times New Roman"/>
          <w:sz w:val="24"/>
          <w:szCs w:val="24"/>
        </w:rPr>
        <w:t xml:space="preserve"> T</w:t>
      </w:r>
      <w:r w:rsidR="00715B23">
        <w:rPr>
          <w:rFonts w:ascii="Times New Roman" w:hAnsi="Times New Roman" w:cs="Times New Roman"/>
          <w:sz w:val="24"/>
          <w:szCs w:val="24"/>
        </w:rPr>
        <w:t>hey eliminate toxic elements such as zinc, lead, and copper that affect BOD and DO. The concentration of these substances increases with low levels of DO.</w:t>
      </w:r>
    </w:p>
    <w:p w:rsidR="00715B23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75A2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585666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Spectrometer</w:t>
      </w:r>
    </w:p>
    <w:p w:rsidR="00AF5DDA" w:rsidRPr="00A86B82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device is used to measure the transmittance and reflectance </w:t>
      </w:r>
      <w:r w:rsidR="00C464A3">
        <w:rPr>
          <w:rFonts w:ascii="Times New Roman" w:hAnsi="Times New Roman" w:cs="Times New Roman"/>
          <w:sz w:val="24"/>
          <w:szCs w:val="24"/>
        </w:rPr>
        <w:t xml:space="preserve">of transparent and opaque solutions. The diffusivity of light of the range 200- </w:t>
      </w:r>
      <w:r w:rsidR="00A86B82">
        <w:rPr>
          <w:rFonts w:ascii="Times New Roman" w:hAnsi="Times New Roman" w:cs="Times New Roman"/>
          <w:sz w:val="24"/>
          <w:szCs w:val="24"/>
        </w:rPr>
        <w:t>2500nm determined</w:t>
      </w:r>
      <w:r w:rsidR="00C464A3">
        <w:rPr>
          <w:rFonts w:ascii="Times New Roman" w:hAnsi="Times New Roman" w:cs="Times New Roman"/>
          <w:sz w:val="24"/>
          <w:szCs w:val="24"/>
        </w:rPr>
        <w:t xml:space="preserve"> from different controls and calibrations. The measurement </w:t>
      </w:r>
      <w:r w:rsidR="00AF5DDA">
        <w:rPr>
          <w:rFonts w:ascii="Times New Roman" w:hAnsi="Times New Roman" w:cs="Times New Roman"/>
          <w:sz w:val="24"/>
          <w:szCs w:val="24"/>
        </w:rPr>
        <w:t>used a variation of photometric wavelength.</w:t>
      </w:r>
    </w:p>
    <w:p w:rsidR="003748F8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5DDA">
        <w:rPr>
          <w:rFonts w:ascii="Times New Roman" w:hAnsi="Times New Roman" w:cs="Times New Roman"/>
          <w:b/>
          <w:sz w:val="24"/>
          <w:szCs w:val="24"/>
        </w:rPr>
        <w:lastRenderedPageBreak/>
        <w:t>Principle of Operation</w:t>
      </w:r>
    </w:p>
    <w:p w:rsidR="0083053C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device breaks light into spectral components of different wavelengths and displays them on a computer</w:t>
      </w:r>
      <w:r w:rsidR="009E23DA">
        <w:rPr>
          <w:rFonts w:ascii="Times New Roman" w:hAnsi="Times New Roman" w:cs="Times New Roman"/>
          <w:sz w:val="24"/>
          <w:szCs w:val="24"/>
        </w:rPr>
        <w:t>. A fiber optic cable concentrates the light into the input of the invention which is a narrow aperture.</w:t>
      </w:r>
      <w:r w:rsidR="0035391D">
        <w:rPr>
          <w:rFonts w:ascii="Times New Roman" w:hAnsi="Times New Roman" w:cs="Times New Roman"/>
          <w:sz w:val="24"/>
          <w:szCs w:val="24"/>
        </w:rPr>
        <w:t xml:space="preserve"> A concave mirror diverges the light and directs it onto a grating. The </w:t>
      </w:r>
      <w:r w:rsidR="00880AAA">
        <w:rPr>
          <w:rFonts w:ascii="Times New Roman" w:hAnsi="Times New Roman" w:cs="Times New Roman"/>
          <w:sz w:val="24"/>
          <w:szCs w:val="24"/>
        </w:rPr>
        <w:t>grating disperses</w:t>
      </w:r>
      <w:r w:rsidR="0035391D">
        <w:rPr>
          <w:rFonts w:ascii="Times New Roman" w:hAnsi="Times New Roman" w:cs="Times New Roman"/>
          <w:sz w:val="24"/>
          <w:szCs w:val="24"/>
        </w:rPr>
        <w:t xml:space="preserve"> into spectral components </w:t>
      </w:r>
      <w:r w:rsidR="00880AAA">
        <w:rPr>
          <w:rFonts w:ascii="Times New Roman" w:hAnsi="Times New Roman" w:cs="Times New Roman"/>
          <w:sz w:val="24"/>
          <w:szCs w:val="24"/>
        </w:rPr>
        <w:t>that have different angles. Afterward, a second concave mirror focuses the light resulting in an image on the detector. Alternatively, a concave holographic grating can carry out the functions simultaneously. Subsequently, conversion of photons into electrons occurs</w:t>
      </w:r>
      <w:r w:rsidR="0081634B">
        <w:rPr>
          <w:rFonts w:ascii="Times New Roman" w:hAnsi="Times New Roman" w:cs="Times New Roman"/>
          <w:sz w:val="24"/>
          <w:szCs w:val="24"/>
        </w:rPr>
        <w:t xml:space="preserve">. A serial port (USB) of a computer reads the electron beam. </w:t>
      </w:r>
      <w:r>
        <w:rPr>
          <w:rFonts w:ascii="Times New Roman" w:hAnsi="Times New Roman" w:cs="Times New Roman"/>
          <w:sz w:val="24"/>
          <w:szCs w:val="24"/>
        </w:rPr>
        <w:t>Computer</w:t>
      </w:r>
      <w:r w:rsidR="0081634B">
        <w:rPr>
          <w:rFonts w:ascii="Times New Roman" w:hAnsi="Times New Roman" w:cs="Times New Roman"/>
          <w:sz w:val="24"/>
          <w:szCs w:val="24"/>
        </w:rPr>
        <w:t xml:space="preserve"> software uses the number of in the shaft to interpolate </w:t>
      </w:r>
      <w:r>
        <w:rPr>
          <w:rFonts w:ascii="Times New Roman" w:hAnsi="Times New Roman" w:cs="Times New Roman"/>
          <w:sz w:val="24"/>
          <w:szCs w:val="24"/>
        </w:rPr>
        <w:t>the signal. Consequently, calibrations are generated and plotted regarding the spectral wavelength. The data interfaces with spectroscopic applications.</w:t>
      </w:r>
    </w:p>
    <w:p w:rsidR="00AF5DDA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3053C">
        <w:rPr>
          <w:rFonts w:ascii="Times New Roman" w:hAnsi="Times New Roman" w:cs="Times New Roman"/>
          <w:b/>
          <w:sz w:val="24"/>
          <w:szCs w:val="24"/>
        </w:rPr>
        <w:t xml:space="preserve">Reference </w:t>
      </w:r>
      <w:r w:rsidR="00880AAA" w:rsidRPr="0083053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83053C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AZO Materials. (2016). The basic working principle of a </w:t>
      </w:r>
      <w:r>
        <w:rPr>
          <w:rFonts w:ascii="Times New Roman" w:hAnsi="Times New Roman" w:cs="Times New Roman"/>
          <w:sz w:val="24"/>
          <w:szCs w:val="24"/>
        </w:rPr>
        <w:t>spectrometer. Retrieved from</w:t>
      </w:r>
    </w:p>
    <w:p w:rsidR="0083053C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7F4F91">
          <w:rPr>
            <w:rStyle w:val="Hyperlink"/>
            <w:rFonts w:ascii="Times New Roman" w:hAnsi="Times New Roman" w:cs="Times New Roman"/>
            <w:sz w:val="24"/>
            <w:szCs w:val="24"/>
          </w:rPr>
          <w:t>https://www.azom.com/article.aspx?ArticleID=13364</w:t>
        </w:r>
      </w:hyperlink>
    </w:p>
    <w:p w:rsidR="0083053C" w:rsidRDefault="005E5F57" w:rsidP="003748F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3053C">
        <w:rPr>
          <w:rFonts w:ascii="Times New Roman" w:hAnsi="Times New Roman" w:cs="Times New Roman"/>
          <w:b/>
          <w:sz w:val="24"/>
          <w:szCs w:val="24"/>
        </w:rPr>
        <w:t>Purpose of Filtering</w:t>
      </w:r>
    </w:p>
    <w:p w:rsidR="0083053C" w:rsidRPr="0083053C" w:rsidRDefault="005E5F57" w:rsidP="003748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Filtering removes microorganisms that </w:t>
      </w:r>
      <w:r w:rsidR="007469B4">
        <w:rPr>
          <w:rFonts w:ascii="Times New Roman" w:hAnsi="Times New Roman" w:cs="Times New Roman"/>
          <w:sz w:val="24"/>
          <w:szCs w:val="24"/>
        </w:rPr>
        <w:t>preserve ambient concentrations of water quality parameters.</w:t>
      </w:r>
      <w:r w:rsidR="008332A7">
        <w:rPr>
          <w:rFonts w:ascii="Times New Roman" w:hAnsi="Times New Roman" w:cs="Times New Roman"/>
          <w:sz w:val="24"/>
          <w:szCs w:val="24"/>
        </w:rPr>
        <w:t xml:space="preserve"> </w:t>
      </w:r>
      <w:r w:rsidR="001F53C7">
        <w:rPr>
          <w:rFonts w:ascii="Times New Roman" w:hAnsi="Times New Roman" w:cs="Times New Roman"/>
          <w:sz w:val="24"/>
          <w:szCs w:val="24"/>
        </w:rPr>
        <w:t xml:space="preserve">Filtering </w:t>
      </w:r>
      <w:r w:rsidR="008332A7">
        <w:rPr>
          <w:rFonts w:ascii="Times New Roman" w:hAnsi="Times New Roman" w:cs="Times New Roman"/>
          <w:sz w:val="24"/>
          <w:szCs w:val="24"/>
        </w:rPr>
        <w:t>establish</w:t>
      </w:r>
      <w:r w:rsidR="001F53C7">
        <w:rPr>
          <w:rFonts w:ascii="Times New Roman" w:hAnsi="Times New Roman" w:cs="Times New Roman"/>
          <w:sz w:val="24"/>
          <w:szCs w:val="24"/>
        </w:rPr>
        <w:t>es</w:t>
      </w:r>
      <w:r w:rsidR="008332A7">
        <w:rPr>
          <w:rFonts w:ascii="Times New Roman" w:hAnsi="Times New Roman" w:cs="Times New Roman"/>
          <w:sz w:val="24"/>
          <w:szCs w:val="24"/>
        </w:rPr>
        <w:t xml:space="preserve"> chemical equilibrium</w:t>
      </w:r>
      <w:r w:rsidR="00F62954">
        <w:rPr>
          <w:rFonts w:ascii="Times New Roman" w:hAnsi="Times New Roman" w:cs="Times New Roman"/>
          <w:sz w:val="24"/>
          <w:szCs w:val="24"/>
        </w:rPr>
        <w:t xml:space="preserve"> conditions by removing trace elements. </w:t>
      </w:r>
      <w:r w:rsidR="000E20D9">
        <w:rPr>
          <w:rFonts w:ascii="Times New Roman" w:hAnsi="Times New Roman" w:cs="Times New Roman"/>
          <w:sz w:val="24"/>
          <w:szCs w:val="24"/>
        </w:rPr>
        <w:t xml:space="preserve">Suspended </w:t>
      </w: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p w:rsidR="00CF72C1" w:rsidRPr="00CF72C1" w:rsidRDefault="00CF72C1" w:rsidP="00CF72C1">
      <w:pPr>
        <w:rPr>
          <w:rFonts w:ascii="Times New Roman" w:hAnsi="Times New Roman" w:cs="Times New Roman"/>
          <w:sz w:val="24"/>
          <w:szCs w:val="24"/>
        </w:rPr>
      </w:pPr>
    </w:p>
    <w:sectPr w:rsidR="00CF72C1" w:rsidRPr="00CF72C1" w:rsidSect="006D42B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F57" w:rsidRDefault="005E5F57" w:rsidP="002456C5">
      <w:pPr>
        <w:spacing w:after="0" w:line="240" w:lineRule="auto"/>
      </w:pPr>
      <w:r>
        <w:separator/>
      </w:r>
    </w:p>
  </w:endnote>
  <w:endnote w:type="continuationSeparator" w:id="1">
    <w:p w:rsidR="005E5F57" w:rsidRDefault="005E5F57" w:rsidP="0024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F57" w:rsidRDefault="005E5F57" w:rsidP="002456C5">
      <w:pPr>
        <w:spacing w:after="0" w:line="240" w:lineRule="auto"/>
      </w:pPr>
      <w:r>
        <w:separator/>
      </w:r>
    </w:p>
  </w:footnote>
  <w:footnote w:type="continuationSeparator" w:id="1">
    <w:p w:rsidR="005E5F57" w:rsidRDefault="005E5F57" w:rsidP="00245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C" w:rsidRPr="00CF72C1" w:rsidRDefault="005E5F57" w:rsidP="00CF72C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F72C1">
      <w:rPr>
        <w:rFonts w:ascii="Times New Roman" w:hAnsi="Times New Roman" w:cs="Times New Roman"/>
        <w:sz w:val="24"/>
        <w:szCs w:val="24"/>
      </w:rPr>
      <w:t>SPECTROPHOTOMETRY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71458690"/>
        <w:docPartObj>
          <w:docPartGallery w:val="Page Numbers (Top of Page)"/>
          <w:docPartUnique/>
        </w:docPartObj>
      </w:sdtPr>
      <w:sdtContent>
        <w:r w:rsidR="002456C5" w:rsidRPr="00CF72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72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456C5" w:rsidRPr="00CF72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6B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456C5" w:rsidRPr="00CF72C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3053C" w:rsidRPr="00CF72C1" w:rsidRDefault="0083053C" w:rsidP="00CF72C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C" w:rsidRPr="006D42BE" w:rsidRDefault="005E5F57" w:rsidP="006D42BE">
    <w:pPr>
      <w:pStyle w:val="Header"/>
      <w:rPr>
        <w:rFonts w:ascii="Times New Roman" w:hAnsi="Times New Roman" w:cs="Times New Roman"/>
        <w:sz w:val="24"/>
        <w:szCs w:val="24"/>
      </w:rPr>
    </w:pPr>
    <w:r w:rsidRPr="006D42BE">
      <w:rPr>
        <w:rFonts w:ascii="Times New Roman" w:hAnsi="Times New Roman" w:cs="Times New Roman"/>
        <w:sz w:val="24"/>
        <w:szCs w:val="24"/>
      </w:rPr>
      <w:t xml:space="preserve">Running head: </w:t>
    </w:r>
    <w:r w:rsidRPr="006D42BE">
      <w:rPr>
        <w:rFonts w:ascii="Times New Roman" w:hAnsi="Times New Roman" w:cs="Times New Roman"/>
        <w:sz w:val="24"/>
        <w:szCs w:val="24"/>
      </w:rPr>
      <w:t>SPECTROPHOTOMETRY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71458640"/>
        <w:docPartObj>
          <w:docPartGallery w:val="Page Numbers (Top of Page)"/>
          <w:docPartUnique/>
        </w:docPartObj>
      </w:sdtPr>
      <w:sdtContent>
        <w:r w:rsidR="002456C5" w:rsidRPr="006D42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42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456C5" w:rsidRPr="006D42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6B8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456C5" w:rsidRPr="006D42B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3053C" w:rsidRPr="006D42BE" w:rsidRDefault="008305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2BE"/>
    <w:rsid w:val="000D75A2"/>
    <w:rsid w:val="000E20D9"/>
    <w:rsid w:val="001612E4"/>
    <w:rsid w:val="001E1865"/>
    <w:rsid w:val="001F53C7"/>
    <w:rsid w:val="00201227"/>
    <w:rsid w:val="002456C5"/>
    <w:rsid w:val="00312F93"/>
    <w:rsid w:val="0035391D"/>
    <w:rsid w:val="003748F8"/>
    <w:rsid w:val="004A3D95"/>
    <w:rsid w:val="005064E7"/>
    <w:rsid w:val="00585666"/>
    <w:rsid w:val="005E5F57"/>
    <w:rsid w:val="006D42BE"/>
    <w:rsid w:val="006E683F"/>
    <w:rsid w:val="00715B23"/>
    <w:rsid w:val="007469B4"/>
    <w:rsid w:val="007653FB"/>
    <w:rsid w:val="007F4F91"/>
    <w:rsid w:val="0081634B"/>
    <w:rsid w:val="0083053C"/>
    <w:rsid w:val="008332A7"/>
    <w:rsid w:val="00880AAA"/>
    <w:rsid w:val="009E23DA"/>
    <w:rsid w:val="00A86B82"/>
    <w:rsid w:val="00AF5DDA"/>
    <w:rsid w:val="00C37B7F"/>
    <w:rsid w:val="00C464A3"/>
    <w:rsid w:val="00CF72C1"/>
    <w:rsid w:val="00D737CB"/>
    <w:rsid w:val="00D774A4"/>
    <w:rsid w:val="00F01E9A"/>
    <w:rsid w:val="00F40846"/>
    <w:rsid w:val="00F62954"/>
    <w:rsid w:val="00F9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2BE"/>
  </w:style>
  <w:style w:type="paragraph" w:styleId="Footer">
    <w:name w:val="footer"/>
    <w:basedOn w:val="Normal"/>
    <w:link w:val="FooterChar"/>
    <w:uiPriority w:val="99"/>
    <w:semiHidden/>
    <w:unhideWhenUsed/>
    <w:rsid w:val="006D4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42BE"/>
  </w:style>
  <w:style w:type="character" w:styleId="Hyperlink">
    <w:name w:val="Hyperlink"/>
    <w:basedOn w:val="DefaultParagraphFont"/>
    <w:uiPriority w:val="99"/>
    <w:unhideWhenUsed/>
    <w:rsid w:val="00830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zom.com/article.aspx?ArticleID=1336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20</cp:revision>
  <dcterms:created xsi:type="dcterms:W3CDTF">2018-11-13T06:30:00Z</dcterms:created>
  <dcterms:modified xsi:type="dcterms:W3CDTF">2018-11-13T09:16:00Z</dcterms:modified>
</cp:coreProperties>
</file>